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ind w:firstLine="0"/>
      </w:pPr>
      <w:r>
        <w:rPr>
          <w:color w:val="171717"/>
        </w:rPr>
        <w:t>Статья</w:t>
      </w:r>
      <w:r>
        <w:rPr>
          <w:color w:val="171717"/>
          <w:spacing w:val="-3"/>
        </w:rPr>
        <w:t> </w:t>
      </w:r>
      <w:r>
        <w:rPr>
          <w:color w:val="171717"/>
        </w:rPr>
        <w:t>по</w:t>
      </w:r>
      <w:r>
        <w:rPr>
          <w:color w:val="171717"/>
          <w:spacing w:val="-4"/>
        </w:rPr>
        <w:t> теме:</w:t>
      </w:r>
    </w:p>
    <w:p>
      <w:pPr>
        <w:spacing w:before="2"/>
        <w:ind w:left="623" w:right="763" w:hanging="2"/>
        <w:jc w:val="center"/>
        <w:rPr>
          <w:rFonts w:ascii="Arial" w:hAnsi="Arial"/>
          <w:b/>
          <w:sz w:val="21"/>
        </w:rPr>
      </w:pPr>
      <w:r>
        <w:rPr>
          <w:b/>
          <w:color w:val="171717"/>
          <w:sz w:val="28"/>
        </w:rPr>
        <w:t>«Опыт использования платформы ФГИС «Моя школа» учителя</w:t>
      </w:r>
      <w:r>
        <w:rPr>
          <w:b/>
          <w:color w:val="171717"/>
          <w:spacing w:val="-7"/>
          <w:sz w:val="28"/>
        </w:rPr>
        <w:t> </w:t>
      </w:r>
      <w:r>
        <w:rPr>
          <w:b/>
          <w:color w:val="171717"/>
          <w:sz w:val="28"/>
        </w:rPr>
        <w:t>английского</w:t>
      </w:r>
      <w:r>
        <w:rPr>
          <w:b/>
          <w:color w:val="171717"/>
          <w:spacing w:val="-5"/>
          <w:sz w:val="28"/>
        </w:rPr>
        <w:t> </w:t>
      </w:r>
      <w:r>
        <w:rPr>
          <w:b/>
          <w:color w:val="171717"/>
          <w:sz w:val="28"/>
        </w:rPr>
        <w:t>языка</w:t>
      </w:r>
      <w:r>
        <w:rPr>
          <w:b/>
          <w:color w:val="171717"/>
          <w:spacing w:val="-4"/>
          <w:sz w:val="28"/>
        </w:rPr>
        <w:t> </w:t>
      </w:r>
      <w:r>
        <w:rPr>
          <w:b/>
          <w:color w:val="171717"/>
          <w:sz w:val="28"/>
        </w:rPr>
        <w:t>МОУ</w:t>
      </w:r>
      <w:r>
        <w:rPr>
          <w:b/>
          <w:color w:val="171717"/>
          <w:spacing w:val="-8"/>
          <w:sz w:val="28"/>
        </w:rPr>
        <w:t> </w:t>
      </w:r>
      <w:r>
        <w:rPr>
          <w:b/>
          <w:color w:val="171717"/>
          <w:sz w:val="28"/>
        </w:rPr>
        <w:t>«Урусовский</w:t>
      </w:r>
      <w:r>
        <w:rPr>
          <w:b/>
          <w:color w:val="171717"/>
          <w:spacing w:val="-6"/>
          <w:sz w:val="28"/>
        </w:rPr>
        <w:t> </w:t>
      </w:r>
      <w:r>
        <w:rPr>
          <w:b/>
          <w:color w:val="171717"/>
          <w:sz w:val="28"/>
        </w:rPr>
        <w:t>ЦО</w:t>
      </w:r>
      <w:r>
        <w:rPr>
          <w:b/>
          <w:color w:val="171717"/>
          <w:spacing w:val="-7"/>
          <w:sz w:val="28"/>
        </w:rPr>
        <w:t> </w:t>
      </w:r>
      <w:r>
        <w:rPr>
          <w:b/>
          <w:color w:val="171717"/>
          <w:sz w:val="28"/>
        </w:rPr>
        <w:t>имени</w:t>
      </w:r>
      <w:r>
        <w:rPr>
          <w:b/>
          <w:color w:val="171717"/>
          <w:spacing w:val="-6"/>
          <w:sz w:val="28"/>
        </w:rPr>
        <w:t> </w:t>
      </w:r>
      <w:r>
        <w:rPr>
          <w:b/>
          <w:color w:val="171717"/>
          <w:sz w:val="28"/>
        </w:rPr>
        <w:t>Н.М. Пожарского» Казённовой О.Ю</w:t>
      </w:r>
      <w:r>
        <w:rPr>
          <w:rFonts w:ascii="Arial" w:hAnsi="Arial"/>
          <w:b/>
          <w:color w:val="171717"/>
          <w:sz w:val="21"/>
        </w:rPr>
        <w:t>.</w:t>
      </w:r>
    </w:p>
    <w:p>
      <w:pPr>
        <w:pStyle w:val="BodyText"/>
        <w:spacing w:before="315"/>
        <w:ind w:left="0" w:firstLine="0"/>
        <w:rPr>
          <w:rFonts w:ascii="Arial"/>
          <w:b/>
        </w:rPr>
      </w:pPr>
    </w:p>
    <w:p>
      <w:pPr>
        <w:pStyle w:val="BodyText"/>
        <w:spacing w:before="1"/>
        <w:ind w:right="134" w:firstLine="707"/>
        <w:jc w:val="both"/>
      </w:pPr>
      <w:r>
        <w:rPr>
          <w:color w:val="171717"/>
        </w:rPr>
        <w:t>Федеральная государственная информационная система «Моя школа» - это</w:t>
      </w:r>
      <w:r>
        <w:rPr>
          <w:color w:val="171717"/>
          <w:spacing w:val="-4"/>
        </w:rPr>
        <w:t> </w:t>
      </w:r>
      <w:r>
        <w:rPr>
          <w:color w:val="171717"/>
        </w:rPr>
        <w:t>образовательный</w:t>
      </w:r>
      <w:r>
        <w:rPr>
          <w:color w:val="171717"/>
          <w:spacing w:val="-2"/>
        </w:rPr>
        <w:t> </w:t>
      </w:r>
      <w:r>
        <w:rPr>
          <w:color w:val="171717"/>
        </w:rPr>
        <w:t>портал,</w:t>
      </w:r>
      <w:r>
        <w:rPr>
          <w:color w:val="171717"/>
          <w:spacing w:val="-3"/>
        </w:rPr>
        <w:t> </w:t>
      </w:r>
      <w:r>
        <w:rPr>
          <w:color w:val="171717"/>
        </w:rPr>
        <w:t>который</w:t>
      </w:r>
      <w:r>
        <w:rPr>
          <w:color w:val="171717"/>
          <w:spacing w:val="-4"/>
        </w:rPr>
        <w:t> </w:t>
      </w:r>
      <w:r>
        <w:rPr>
          <w:color w:val="171717"/>
        </w:rPr>
        <w:t>призван</w:t>
      </w:r>
      <w:r>
        <w:rPr>
          <w:color w:val="171717"/>
          <w:spacing w:val="-2"/>
        </w:rPr>
        <w:t> </w:t>
      </w:r>
      <w:r>
        <w:rPr>
          <w:color w:val="171717"/>
        </w:rPr>
        <w:t>всесторонне</w:t>
      </w:r>
      <w:r>
        <w:rPr>
          <w:color w:val="171717"/>
          <w:spacing w:val="-4"/>
        </w:rPr>
        <w:t> </w:t>
      </w:r>
      <w:r>
        <w:rPr>
          <w:color w:val="171717"/>
        </w:rPr>
        <w:t>помочь</w:t>
      </w:r>
      <w:r>
        <w:rPr>
          <w:color w:val="171717"/>
          <w:spacing w:val="-5"/>
        </w:rPr>
        <w:t> </w:t>
      </w:r>
      <w:r>
        <w:rPr>
          <w:color w:val="171717"/>
        </w:rPr>
        <w:t>педагогам и ученикам в процессе обучения, и охватывает самые востребованные и жизненно необходимые сферы школьной жизни. ФГИС «Моя школа» представляет доступ к качественному образовательному контенту и цифровым образовательным сервисам на всей территории РФ для всех категорий обучающихся.</w:t>
      </w:r>
    </w:p>
    <w:p>
      <w:pPr>
        <w:pStyle w:val="BodyText"/>
        <w:spacing w:line="322" w:lineRule="exact" w:before="2"/>
        <w:ind w:left="710" w:firstLine="0"/>
        <w:jc w:val="both"/>
      </w:pPr>
      <w:r>
        <w:rPr>
          <w:color w:val="171717"/>
        </w:rPr>
        <w:t>Основные</w:t>
      </w:r>
      <w:r>
        <w:rPr>
          <w:color w:val="171717"/>
          <w:spacing w:val="-10"/>
        </w:rPr>
        <w:t> </w:t>
      </w:r>
      <w:r>
        <w:rPr>
          <w:color w:val="171717"/>
        </w:rPr>
        <w:t>подсистемы</w:t>
      </w:r>
      <w:r>
        <w:rPr>
          <w:color w:val="171717"/>
          <w:spacing w:val="-4"/>
        </w:rPr>
        <w:t> </w:t>
      </w:r>
      <w:r>
        <w:rPr>
          <w:color w:val="171717"/>
        </w:rPr>
        <w:t>ФГИС</w:t>
      </w:r>
      <w:r>
        <w:rPr>
          <w:color w:val="171717"/>
          <w:spacing w:val="-5"/>
        </w:rPr>
        <w:t> </w:t>
      </w:r>
      <w:r>
        <w:rPr>
          <w:color w:val="171717"/>
        </w:rPr>
        <w:t>«Моя</w:t>
      </w:r>
      <w:r>
        <w:rPr>
          <w:color w:val="171717"/>
          <w:spacing w:val="-4"/>
        </w:rPr>
        <w:t> </w:t>
      </w:r>
      <w:r>
        <w:rPr>
          <w:color w:val="171717"/>
        </w:rPr>
        <w:t>школа»</w:t>
      </w:r>
      <w:r>
        <w:rPr>
          <w:color w:val="171717"/>
          <w:spacing w:val="-6"/>
        </w:rPr>
        <w:t> </w:t>
      </w:r>
      <w:r>
        <w:rPr>
          <w:color w:val="171717"/>
        </w:rPr>
        <w:t>включают</w:t>
      </w:r>
      <w:r>
        <w:rPr>
          <w:color w:val="171717"/>
          <w:spacing w:val="-6"/>
        </w:rPr>
        <w:t> </w:t>
      </w:r>
      <w:r>
        <w:rPr>
          <w:color w:val="171717"/>
        </w:rPr>
        <w:t>в</w:t>
      </w:r>
      <w:r>
        <w:rPr>
          <w:color w:val="171717"/>
          <w:spacing w:val="-5"/>
        </w:rPr>
        <w:t> </w:t>
      </w:r>
      <w:r>
        <w:rPr>
          <w:color w:val="171717"/>
          <w:spacing w:val="-2"/>
        </w:rPr>
        <w:t>себя: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42" w:lineRule="exact" w:before="0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Библиотека</w:t>
      </w:r>
      <w:r>
        <w:rPr>
          <w:color w:val="171717"/>
          <w:spacing w:val="-10"/>
          <w:sz w:val="28"/>
        </w:rPr>
        <w:t> </w:t>
      </w:r>
      <w:r>
        <w:rPr>
          <w:color w:val="171717"/>
          <w:sz w:val="28"/>
        </w:rPr>
        <w:t>цифрового</w:t>
      </w:r>
      <w:r>
        <w:rPr>
          <w:color w:val="171717"/>
          <w:spacing w:val="-10"/>
          <w:sz w:val="28"/>
        </w:rPr>
        <w:t> </w:t>
      </w:r>
      <w:r>
        <w:rPr>
          <w:color w:val="171717"/>
          <w:sz w:val="28"/>
        </w:rPr>
        <w:t>образовательного</w:t>
      </w:r>
      <w:r>
        <w:rPr>
          <w:color w:val="171717"/>
          <w:spacing w:val="-8"/>
          <w:sz w:val="28"/>
        </w:rPr>
        <w:t> </w:t>
      </w:r>
      <w:r>
        <w:rPr>
          <w:color w:val="171717"/>
          <w:spacing w:val="-2"/>
          <w:sz w:val="28"/>
        </w:rPr>
        <w:t>контента;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42" w:lineRule="exact" w:before="0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Создание</w:t>
      </w:r>
      <w:r>
        <w:rPr>
          <w:color w:val="171717"/>
          <w:spacing w:val="-8"/>
          <w:sz w:val="28"/>
        </w:rPr>
        <w:t> </w:t>
      </w:r>
      <w:r>
        <w:rPr>
          <w:color w:val="171717"/>
          <w:sz w:val="28"/>
        </w:rPr>
        <w:t>собственных</w:t>
      </w:r>
      <w:r>
        <w:rPr>
          <w:color w:val="171717"/>
          <w:spacing w:val="-11"/>
          <w:sz w:val="28"/>
        </w:rPr>
        <w:t> </w:t>
      </w:r>
      <w:r>
        <w:rPr>
          <w:color w:val="171717"/>
          <w:sz w:val="28"/>
        </w:rPr>
        <w:t>файлов,</w:t>
      </w:r>
      <w:r>
        <w:rPr>
          <w:color w:val="171717"/>
          <w:spacing w:val="-8"/>
          <w:sz w:val="28"/>
        </w:rPr>
        <w:t> </w:t>
      </w:r>
      <w:r>
        <w:rPr>
          <w:color w:val="171717"/>
          <w:spacing w:val="-2"/>
          <w:sz w:val="28"/>
        </w:rPr>
        <w:t>документов;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42" w:lineRule="exact" w:before="0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Электронный</w:t>
      </w:r>
      <w:r>
        <w:rPr>
          <w:color w:val="171717"/>
          <w:spacing w:val="-8"/>
          <w:sz w:val="28"/>
        </w:rPr>
        <w:t> </w:t>
      </w:r>
      <w:r>
        <w:rPr>
          <w:color w:val="171717"/>
          <w:spacing w:val="-2"/>
          <w:sz w:val="28"/>
        </w:rPr>
        <w:t>журнал/дневник;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42" w:lineRule="exact" w:before="0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Тестирующая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система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для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оценки</w:t>
      </w:r>
      <w:r>
        <w:rPr>
          <w:color w:val="171717"/>
          <w:spacing w:val="-5"/>
          <w:sz w:val="28"/>
        </w:rPr>
        <w:t> </w:t>
      </w:r>
      <w:r>
        <w:rPr>
          <w:color w:val="171717"/>
          <w:spacing w:val="-2"/>
          <w:sz w:val="28"/>
        </w:rPr>
        <w:t>знаний;</w:t>
      </w:r>
    </w:p>
    <w:p>
      <w:pPr>
        <w:pStyle w:val="ListParagraph"/>
        <w:numPr>
          <w:ilvl w:val="0"/>
          <w:numId w:val="1"/>
        </w:numPr>
        <w:tabs>
          <w:tab w:pos="1429" w:val="left" w:leader="none"/>
        </w:tabs>
        <w:spacing w:line="342" w:lineRule="exact" w:before="0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Персональные</w:t>
      </w:r>
      <w:r>
        <w:rPr>
          <w:color w:val="171717"/>
          <w:spacing w:val="-9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4"/>
          <w:sz w:val="28"/>
        </w:rPr>
        <w:t> </w:t>
      </w:r>
      <w:r>
        <w:rPr>
          <w:color w:val="171717"/>
          <w:sz w:val="28"/>
        </w:rPr>
        <w:t>групповые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каналы</w:t>
      </w:r>
      <w:r>
        <w:rPr>
          <w:color w:val="171717"/>
          <w:spacing w:val="-4"/>
          <w:sz w:val="28"/>
        </w:rPr>
        <w:t> </w:t>
      </w:r>
      <w:r>
        <w:rPr>
          <w:color w:val="171717"/>
          <w:sz w:val="28"/>
        </w:rPr>
        <w:t>связи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на</w:t>
      </w:r>
      <w:r>
        <w:rPr>
          <w:color w:val="171717"/>
          <w:spacing w:val="-7"/>
          <w:sz w:val="28"/>
        </w:rPr>
        <w:t> </w:t>
      </w:r>
      <w:r>
        <w:rPr>
          <w:color w:val="171717"/>
          <w:sz w:val="28"/>
        </w:rPr>
        <w:t>базе</w:t>
      </w:r>
      <w:r>
        <w:rPr>
          <w:color w:val="171717"/>
          <w:spacing w:val="-4"/>
          <w:sz w:val="28"/>
        </w:rPr>
        <w:t> </w:t>
      </w:r>
      <w:r>
        <w:rPr>
          <w:color w:val="171717"/>
          <w:spacing w:val="-2"/>
          <w:sz w:val="28"/>
        </w:rPr>
        <w:t>«Сферума».</w:t>
      </w:r>
    </w:p>
    <w:p>
      <w:pPr>
        <w:pStyle w:val="BodyText"/>
        <w:ind w:right="137" w:firstLine="707"/>
        <w:jc w:val="both"/>
      </w:pPr>
      <w:r>
        <w:rPr>
          <w:color w:val="171717"/>
        </w:rPr>
        <w:t>Одна из наиболее полезных и крупных подсистем – это Библиотека цифрового образовательного контента, которая и была использована в</w:t>
      </w:r>
      <w:r>
        <w:rPr>
          <w:color w:val="171717"/>
          <w:spacing w:val="80"/>
        </w:rPr>
        <w:t> </w:t>
      </w:r>
      <w:r>
        <w:rPr>
          <w:color w:val="171717"/>
        </w:rPr>
        <w:t>рамках урока английского языка. В Библиотеке представлен обширный каталог материалов, среди которых можно найти подходящий контент по представленным фильтрам: Класс, Предмет, Поставщик контента, Тип урока, </w:t>
      </w:r>
      <w:r>
        <w:rPr>
          <w:color w:val="171717"/>
          <w:spacing w:val="-2"/>
        </w:rPr>
        <w:t>Рекомендации.</w:t>
      </w:r>
    </w:p>
    <w:p>
      <w:pPr>
        <w:pStyle w:val="BodyText"/>
        <w:ind w:right="134" w:firstLine="707"/>
        <w:jc w:val="both"/>
      </w:pPr>
      <w:r>
        <w:rPr>
          <w:color w:val="171717"/>
        </w:rPr>
        <w:t>С помощью фильтров был подобран урок английского языка для 5 класса на тему «Внешность и характер человека. Моя семья. Внешность». Этот урок отлично пересекается с 4 модулем учебника «Spotlight 5» Ю. Е. Ваулина, Д. Дули, О. Е. Подоляко, В. Эванс.</w:t>
      </w:r>
    </w:p>
    <w:p>
      <w:pPr>
        <w:pStyle w:val="BodyText"/>
        <w:spacing w:before="1"/>
        <w:ind w:right="140" w:firstLine="707"/>
        <w:jc w:val="both"/>
      </w:pPr>
      <w:r>
        <w:rPr>
          <w:color w:val="171717"/>
        </w:rPr>
        <w:t>На платформе страницы урока дается краткая информация, тип урока, этапы урока, тематический классификатор к уроку и сам урок.</w:t>
      </w:r>
    </w:p>
    <w:p>
      <w:pPr>
        <w:pStyle w:val="BodyText"/>
        <w:ind w:right="137" w:firstLine="707"/>
        <w:jc w:val="both"/>
      </w:pPr>
      <w:r>
        <w:rPr>
          <w:color w:val="171717"/>
        </w:rPr>
        <w:t>Этапы урока показывают задания, которые можно использовать, тематический классификатор помогает определить содержание заданий, контролируемые умения, предметные и личностные результаты, а также что формируется в рамках функциональной грамотности.</w:t>
      </w:r>
    </w:p>
    <w:p>
      <w:pPr>
        <w:pStyle w:val="BodyText"/>
        <w:ind w:right="135" w:firstLine="707"/>
        <w:jc w:val="both"/>
      </w:pPr>
      <w:r>
        <w:rPr>
          <w:color w:val="171717"/>
        </w:rPr>
        <w:t>Для проведения урока мною были выбраны 3 задания на платформе. 1 задание, направленное на мотивирование на учебную деятельность. Данное задание включало в себя 7 картинок с людьми разной внешности, телосложения. Детям предлагалось просмотреть фото и ответить на вопросы что общего у этих людей, что их объединяет и определить тему урока. Отличное задание для начала. Второе задание было направлено на актуализацию опорных знаний. Обучающиеся должны были посмотреть на картинку и в каждом предложении выбрать правильный вариант из предложенных.</w:t>
      </w:r>
      <w:r>
        <w:rPr>
          <w:color w:val="171717"/>
          <w:spacing w:val="36"/>
        </w:rPr>
        <w:t> </w:t>
      </w:r>
      <w:r>
        <w:rPr>
          <w:color w:val="171717"/>
        </w:rPr>
        <w:t>Для</w:t>
      </w:r>
      <w:r>
        <w:rPr>
          <w:color w:val="171717"/>
          <w:spacing w:val="35"/>
        </w:rPr>
        <w:t> </w:t>
      </w:r>
      <w:r>
        <w:rPr>
          <w:color w:val="171717"/>
        </w:rPr>
        <w:t>его</w:t>
      </w:r>
      <w:r>
        <w:rPr>
          <w:color w:val="171717"/>
          <w:spacing w:val="35"/>
        </w:rPr>
        <w:t> </w:t>
      </w:r>
      <w:r>
        <w:rPr>
          <w:color w:val="171717"/>
        </w:rPr>
        <w:t>выполнения</w:t>
      </w:r>
      <w:r>
        <w:rPr>
          <w:color w:val="171717"/>
          <w:spacing w:val="35"/>
        </w:rPr>
        <w:t> </w:t>
      </w:r>
      <w:r>
        <w:rPr>
          <w:color w:val="171717"/>
        </w:rPr>
        <w:t>дети</w:t>
      </w:r>
      <w:r>
        <w:rPr>
          <w:color w:val="171717"/>
          <w:spacing w:val="38"/>
        </w:rPr>
        <w:t> </w:t>
      </w:r>
      <w:r>
        <w:rPr>
          <w:color w:val="171717"/>
        </w:rPr>
        <w:t>выходили</w:t>
      </w:r>
      <w:r>
        <w:rPr>
          <w:color w:val="171717"/>
          <w:spacing w:val="34"/>
        </w:rPr>
        <w:t> </w:t>
      </w:r>
      <w:r>
        <w:rPr>
          <w:color w:val="171717"/>
        </w:rPr>
        <w:t>к</w:t>
      </w:r>
      <w:r>
        <w:rPr>
          <w:color w:val="171717"/>
          <w:spacing w:val="43"/>
        </w:rPr>
        <w:t> </w:t>
      </w:r>
      <w:r>
        <w:rPr>
          <w:color w:val="171717"/>
        </w:rPr>
        <w:t>интерактивной</w:t>
      </w:r>
      <w:r>
        <w:rPr>
          <w:color w:val="171717"/>
          <w:spacing w:val="35"/>
        </w:rPr>
        <w:t> </w:t>
      </w:r>
      <w:r>
        <w:rPr>
          <w:color w:val="171717"/>
          <w:spacing w:val="-2"/>
        </w:rPr>
        <w:t>доске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spacing w:before="67"/>
        <w:ind w:right="138" w:firstLine="0"/>
        <w:jc w:val="both"/>
      </w:pPr>
      <w:r>
        <w:rPr>
          <w:color w:val="171717"/>
        </w:rPr>
        <w:t>по одному и выбирали тот вариант, который считали правильным. После этого мы проверяли их ответы и обсуждали ошибки. Основная часть урока была посвящена работе с учебником. На платформе были представлены задания в форме аудирования, но предпочтение было отдано работе с</w:t>
      </w:r>
      <w:r>
        <w:rPr>
          <w:color w:val="171717"/>
          <w:spacing w:val="80"/>
        </w:rPr>
        <w:t> </w:t>
      </w:r>
      <w:r>
        <w:rPr>
          <w:color w:val="171717"/>
        </w:rPr>
        <w:t>текстом и с новой лексикой. А для закрепления и применения полученных знаний я обратилась к заключительному заданию на ФГИС «Моя школа». С помощью новой лексики обучающиеся должны были описать членов своей семьи. Данное задание выполнялось в письменной форме.</w:t>
      </w:r>
    </w:p>
    <w:p>
      <w:pPr>
        <w:pStyle w:val="BodyText"/>
        <w:spacing w:before="2"/>
        <w:ind w:right="145" w:firstLine="707"/>
        <w:jc w:val="both"/>
      </w:pPr>
      <w:r>
        <w:rPr>
          <w:color w:val="171717"/>
        </w:rPr>
        <w:t>В заключение можно отметить следующие плюсы и минусы</w:t>
      </w:r>
      <w:r>
        <w:rPr>
          <w:color w:val="171717"/>
          <w:spacing w:val="40"/>
        </w:rPr>
        <w:t> </w:t>
      </w:r>
      <w:r>
        <w:rPr>
          <w:color w:val="171717"/>
        </w:rPr>
        <w:t>платформы при проведении урока:</w:t>
      </w:r>
    </w:p>
    <w:p>
      <w:pPr>
        <w:pStyle w:val="ListParagraph"/>
        <w:numPr>
          <w:ilvl w:val="0"/>
          <w:numId w:val="2"/>
        </w:numPr>
        <w:tabs>
          <w:tab w:pos="1429" w:val="left" w:leader="none"/>
        </w:tabs>
        <w:spacing w:line="321" w:lineRule="exact" w:before="0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Удобный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и</w:t>
      </w:r>
      <w:r>
        <w:rPr>
          <w:color w:val="171717"/>
          <w:spacing w:val="-8"/>
          <w:sz w:val="28"/>
        </w:rPr>
        <w:t> </w:t>
      </w:r>
      <w:r>
        <w:rPr>
          <w:color w:val="171717"/>
          <w:sz w:val="28"/>
        </w:rPr>
        <w:t>понятный</w:t>
      </w:r>
      <w:r>
        <w:rPr>
          <w:color w:val="171717"/>
          <w:spacing w:val="-4"/>
          <w:sz w:val="28"/>
        </w:rPr>
        <w:t> </w:t>
      </w:r>
      <w:r>
        <w:rPr>
          <w:color w:val="171717"/>
          <w:spacing w:val="-2"/>
          <w:sz w:val="28"/>
        </w:rPr>
        <w:t>функционал;</w:t>
      </w:r>
    </w:p>
    <w:p>
      <w:pPr>
        <w:pStyle w:val="ListParagraph"/>
        <w:numPr>
          <w:ilvl w:val="0"/>
          <w:numId w:val="2"/>
        </w:numPr>
        <w:tabs>
          <w:tab w:pos="1429" w:val="left" w:leader="none"/>
        </w:tabs>
        <w:spacing w:line="322" w:lineRule="exact" w:before="0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Широкий</w:t>
      </w:r>
      <w:r>
        <w:rPr>
          <w:color w:val="171717"/>
          <w:spacing w:val="-7"/>
          <w:sz w:val="28"/>
        </w:rPr>
        <w:t> </w:t>
      </w:r>
      <w:r>
        <w:rPr>
          <w:color w:val="171717"/>
          <w:sz w:val="28"/>
        </w:rPr>
        <w:t>выбор</w:t>
      </w:r>
      <w:r>
        <w:rPr>
          <w:color w:val="171717"/>
          <w:spacing w:val="-5"/>
          <w:sz w:val="28"/>
        </w:rPr>
        <w:t> </w:t>
      </w:r>
      <w:r>
        <w:rPr>
          <w:color w:val="171717"/>
          <w:spacing w:val="-2"/>
          <w:sz w:val="28"/>
        </w:rPr>
        <w:t>материалов;</w:t>
      </w:r>
    </w:p>
    <w:p>
      <w:pPr>
        <w:pStyle w:val="ListParagraph"/>
        <w:numPr>
          <w:ilvl w:val="0"/>
          <w:numId w:val="2"/>
        </w:numPr>
        <w:tabs>
          <w:tab w:pos="1429" w:val="left" w:leader="none"/>
        </w:tabs>
        <w:spacing w:line="240" w:lineRule="auto" w:before="0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Рекомендации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для</w:t>
      </w:r>
      <w:r>
        <w:rPr>
          <w:color w:val="171717"/>
          <w:spacing w:val="-5"/>
          <w:sz w:val="28"/>
        </w:rPr>
        <w:t> </w:t>
      </w:r>
      <w:r>
        <w:rPr>
          <w:color w:val="171717"/>
          <w:spacing w:val="-2"/>
          <w:sz w:val="28"/>
        </w:rPr>
        <w:t>учителя;</w:t>
      </w:r>
    </w:p>
    <w:p>
      <w:pPr>
        <w:pStyle w:val="ListParagraph"/>
        <w:numPr>
          <w:ilvl w:val="0"/>
          <w:numId w:val="2"/>
        </w:numPr>
        <w:tabs>
          <w:tab w:pos="1429" w:val="left" w:leader="none"/>
        </w:tabs>
        <w:spacing w:line="240" w:lineRule="auto" w:before="2" w:after="0"/>
        <w:ind w:left="1429" w:right="0" w:hanging="359"/>
        <w:jc w:val="left"/>
        <w:rPr>
          <w:sz w:val="28"/>
        </w:rPr>
      </w:pPr>
      <w:r>
        <w:rPr>
          <w:color w:val="171717"/>
          <w:sz w:val="28"/>
        </w:rPr>
        <w:t>Интересные</w:t>
      </w:r>
      <w:r>
        <w:rPr>
          <w:color w:val="171717"/>
          <w:spacing w:val="-8"/>
          <w:sz w:val="28"/>
        </w:rPr>
        <w:t> </w:t>
      </w:r>
      <w:r>
        <w:rPr>
          <w:color w:val="171717"/>
          <w:spacing w:val="-2"/>
          <w:sz w:val="28"/>
        </w:rPr>
        <w:t>задания;</w:t>
      </w:r>
    </w:p>
    <w:p>
      <w:pPr>
        <w:pStyle w:val="ListParagraph"/>
        <w:numPr>
          <w:ilvl w:val="0"/>
          <w:numId w:val="3"/>
        </w:numPr>
        <w:tabs>
          <w:tab w:pos="1232" w:val="left" w:leader="none"/>
        </w:tabs>
        <w:spacing w:line="322" w:lineRule="exact" w:before="0" w:after="0"/>
        <w:ind w:left="1232" w:right="0" w:hanging="162"/>
        <w:jc w:val="left"/>
        <w:rPr>
          <w:sz w:val="28"/>
        </w:rPr>
      </w:pPr>
      <w:r>
        <w:rPr>
          <w:color w:val="171717"/>
          <w:sz w:val="28"/>
        </w:rPr>
        <w:t>Регистрация</w:t>
      </w:r>
      <w:r>
        <w:rPr>
          <w:color w:val="171717"/>
          <w:spacing w:val="-7"/>
          <w:sz w:val="28"/>
        </w:rPr>
        <w:t> </w:t>
      </w:r>
      <w:r>
        <w:rPr>
          <w:color w:val="171717"/>
          <w:sz w:val="28"/>
        </w:rPr>
        <w:t>через</w:t>
      </w:r>
      <w:r>
        <w:rPr>
          <w:color w:val="171717"/>
          <w:spacing w:val="-10"/>
          <w:sz w:val="28"/>
        </w:rPr>
        <w:t> </w:t>
      </w:r>
      <w:r>
        <w:rPr>
          <w:color w:val="171717"/>
          <w:spacing w:val="-2"/>
          <w:sz w:val="28"/>
        </w:rPr>
        <w:t>Госуслуги;</w:t>
      </w:r>
    </w:p>
    <w:p>
      <w:pPr>
        <w:pStyle w:val="ListParagraph"/>
        <w:numPr>
          <w:ilvl w:val="0"/>
          <w:numId w:val="3"/>
        </w:numPr>
        <w:tabs>
          <w:tab w:pos="1232" w:val="left" w:leader="none"/>
        </w:tabs>
        <w:spacing w:line="240" w:lineRule="auto" w:before="0" w:after="0"/>
        <w:ind w:left="1232" w:right="0" w:hanging="162"/>
        <w:jc w:val="left"/>
        <w:rPr>
          <w:sz w:val="28"/>
        </w:rPr>
      </w:pPr>
      <w:r>
        <w:rPr>
          <w:color w:val="171717"/>
          <w:sz w:val="28"/>
        </w:rPr>
        <w:t>Материал</w:t>
      </w:r>
      <w:r>
        <w:rPr>
          <w:color w:val="171717"/>
          <w:spacing w:val="-5"/>
          <w:sz w:val="28"/>
        </w:rPr>
        <w:t> </w:t>
      </w:r>
      <w:r>
        <w:rPr>
          <w:color w:val="171717"/>
          <w:sz w:val="28"/>
        </w:rPr>
        <w:t>не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всегда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совпадает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с</w:t>
      </w:r>
      <w:r>
        <w:rPr>
          <w:color w:val="171717"/>
          <w:spacing w:val="-4"/>
          <w:sz w:val="28"/>
        </w:rPr>
        <w:t> </w:t>
      </w:r>
      <w:r>
        <w:rPr>
          <w:color w:val="171717"/>
          <w:sz w:val="28"/>
        </w:rPr>
        <w:t>темами</w:t>
      </w:r>
      <w:r>
        <w:rPr>
          <w:color w:val="171717"/>
          <w:spacing w:val="-3"/>
          <w:sz w:val="28"/>
        </w:rPr>
        <w:t> </w:t>
      </w:r>
      <w:r>
        <w:rPr>
          <w:color w:val="171717"/>
          <w:spacing w:val="-2"/>
          <w:sz w:val="28"/>
        </w:rPr>
        <w:t>учебника.</w:t>
      </w:r>
    </w:p>
    <w:p>
      <w:pPr>
        <w:pStyle w:val="BodyText"/>
        <w:spacing w:line="322" w:lineRule="exact" w:before="321"/>
        <w:ind w:firstLine="0"/>
        <w:jc w:val="both"/>
      </w:pPr>
      <w:r>
        <w:rPr>
          <w:color w:val="171717"/>
        </w:rPr>
        <w:t>В</w:t>
      </w:r>
      <w:r>
        <w:rPr>
          <w:color w:val="171717"/>
          <w:spacing w:val="-2"/>
        </w:rPr>
        <w:t> </w:t>
      </w:r>
      <w:r>
        <w:rPr>
          <w:color w:val="171717"/>
        </w:rPr>
        <w:t>будущем планируется</w:t>
      </w:r>
      <w:r>
        <w:rPr>
          <w:color w:val="171717"/>
          <w:spacing w:val="-3"/>
        </w:rPr>
        <w:t> </w:t>
      </w:r>
      <w:r>
        <w:rPr>
          <w:color w:val="171717"/>
        </w:rPr>
        <w:t>организованное</w:t>
      </w:r>
      <w:r>
        <w:rPr>
          <w:color w:val="171717"/>
          <w:spacing w:val="-1"/>
        </w:rPr>
        <w:t> </w:t>
      </w:r>
      <w:r>
        <w:rPr>
          <w:color w:val="171717"/>
        </w:rPr>
        <w:t>подключение</w:t>
      </w:r>
      <w:r>
        <w:rPr>
          <w:color w:val="171717"/>
          <w:spacing w:val="-3"/>
        </w:rPr>
        <w:t> </w:t>
      </w:r>
      <w:r>
        <w:rPr>
          <w:color w:val="171717"/>
        </w:rPr>
        <w:t>обучающихся</w:t>
      </w:r>
      <w:r>
        <w:rPr>
          <w:color w:val="171717"/>
          <w:spacing w:val="-3"/>
        </w:rPr>
        <w:t> </w:t>
      </w:r>
      <w:r>
        <w:rPr>
          <w:color w:val="171717"/>
        </w:rPr>
        <w:t>к</w:t>
      </w:r>
      <w:r>
        <w:rPr>
          <w:color w:val="171717"/>
          <w:spacing w:val="-1"/>
        </w:rPr>
        <w:t> </w:t>
      </w:r>
      <w:r>
        <w:rPr>
          <w:color w:val="171717"/>
          <w:spacing w:val="-4"/>
        </w:rPr>
        <w:t>ФГИС</w:t>
      </w:r>
    </w:p>
    <w:p>
      <w:pPr>
        <w:pStyle w:val="BodyText"/>
        <w:ind w:right="145" w:firstLine="0"/>
        <w:jc w:val="both"/>
      </w:pPr>
      <w:r>
        <w:rPr>
          <w:color w:val="171717"/>
        </w:rPr>
        <w:t>«Моя школа», которое откроет новые возможности для проведения уроков, проверки домашнего задания, управления электронным дневником и </w:t>
      </w:r>
      <w:r>
        <w:rPr>
          <w:color w:val="171717"/>
          <w:spacing w:val="-2"/>
        </w:rPr>
        <w:t>журналом.</w:t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23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7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9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5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6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14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3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hanging="35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right="136" w:hanging="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42" w:lineRule="exact"/>
      <w:ind w:left="1429" w:hanging="3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dcterms:created xsi:type="dcterms:W3CDTF">2026-04-06T07:24:36Z</dcterms:created>
  <dcterms:modified xsi:type="dcterms:W3CDTF">2026-04-06T07:24:36Z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2010</vt:lpwstr>
  </property>
</Properties>
</file>